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0"/>
        </w:rPr>
        <w:t>SPECIAL ACCESS ANOMALOUS RESEARCH PROTOCOL</w:t>
      </w:r>
    </w:p>
    <w:p>
      <w:pPr>
        <w:jc w:val="center"/>
      </w:pPr>
      <w:r>
        <w:rPr>
          <w:b/>
          <w:color w:val="075CCB"/>
          <w:sz w:val="16"/>
        </w:rPr>
        <w:t>FORM TL-470  |  CLEARANCE: LEVEL IV — SPECIAL ACCESS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9EEF5"/>
          </w:tcPr>
          <w:p>
            <w:pPr>
              <w:jc w:val="center"/>
            </w:pPr>
            <w:r>
              <w:rPr>
                <w:b/>
                <w:sz w:val="16"/>
              </w:rPr>
              <w:t>SPECIAL ACCESS • COMPARTMENTED • RECORD EACH VIEWING / TRANSFER</w:t>
            </w:r>
          </w:p>
        </w:tc>
      </w:tr>
    </w:tbl>
    <w:p/>
    <w:p>
      <w:r>
        <w:rPr>
          <w:b/>
          <w:color w:val="075CCB"/>
          <w:sz w:val="20"/>
        </w:rPr>
        <w:t>COMPARTMENT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Program / Compartment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Anomaly Designation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Case Controller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Authorized Team Codes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Document Copy No.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Secure Storage Location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Two-Person Rule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  ☐ Yes</w:t>
            </w:r>
          </w:p>
        </w:tc>
      </w:tr>
    </w:tbl>
    <w:p/>
    <w:p>
      <w:r>
        <w:rPr>
          <w:b/>
          <w:color w:val="075CCB"/>
          <w:sz w:val="20"/>
        </w:rPr>
        <w:t>ANOMALOUS BASELINE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Baseline Reality / Control Description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First Known Divergence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Persistence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Transient  ☐ Cyclic  ☐ Continuous  ☐ Unknown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Spatial Boundary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Temporal Boundary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Observer Dependence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None  ☐ Suspected  ☐ Confirmed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Instrumentation Agreement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Full  ☐ Partial  ☐ Conflicting</w:t>
            </w:r>
          </w:p>
        </w:tc>
      </w:tr>
    </w:tbl>
    <w:p/>
    <w:p>
      <w:r>
        <w:rPr>
          <w:b/>
          <w:color w:val="075CCB"/>
          <w:sz w:val="20"/>
        </w:rPr>
        <w:t>INTERACTION PROTOCOL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Permitted Contact / Stimulus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Prohibited Contact / Stimulus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Maximum Exposure Window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Abort Conditions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Remote Isolation Method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Recovery Team Standby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  ☐ Yes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Recall Phrase / Verification Question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IRREGULAR EVENT METRICS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Uncommanded Change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Mass / Volume Discrepancy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Clock / Timestamp Disagreement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Recording Discontinuity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Personnel Memory Disagreement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Duplicate / Missing Object Count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Language / Symbol Emergence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Causal Sequence Violation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POST-TEST RECONCILIATION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All Personnel Accounted For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Yes  ☐ No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All Articles Accounted For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Yes  ☐ No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Timeline Reconciled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Yes  ☐ No  ☐ Impossible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Exposure Interviews Complete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Yes  ☐ No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Escalation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Maintain IV  ☐ Suspend  ☐ Level V referral</w:t>
            </w:r>
          </w:p>
        </w:tc>
      </w:tr>
    </w:tbl>
    <w:p/>
    <w:p>
      <w:r>
        <w:rPr>
          <w:b/>
          <w:sz w:val="18"/>
        </w:rPr>
        <w:t>Minute-by-Minute Event Record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r>
        <w:rPr>
          <w:b/>
          <w:sz w:val="18"/>
        </w:rPr>
        <w:t>Witness Disagreement / Impossible Observation Notes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r>
        <w:rPr>
          <w:b/>
          <w:sz w:val="18"/>
        </w:rPr>
        <w:t>Controller / Security Custodian / Director Authorization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3"/>
      </w:rPr>
      <w:t>TRINITY LABS, INC. • © 1986 • SPECIAL ACCESS • COMPARTMENTED • RECORD EACH VIEWING / TRANSFER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112"/>
      <w:gridCol w:w="5112"/>
    </w:tblGrid>
    <w:tr>
      <w:tc>
        <w:tcPr>
          <w:tcW w:type="dxa" w:w="5112"/>
        </w:tcPr>
        <w:p>
          <w:r>
            <w:drawing>
              <wp:inline xmlns:a="http://schemas.openxmlformats.org/drawingml/2006/main" xmlns:pic="http://schemas.openxmlformats.org/drawingml/2006/picture">
                <wp:extent cx="1828800" cy="685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rinityLabsInc1986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85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12"/>
        </w:tcPr>
        <w:p>
          <w:pPr>
            <w:jc w:val="right"/>
          </w:pPr>
          <w:r>
            <w:rPr>
              <w:b/>
              <w:color w:val="075CCB"/>
              <w:sz w:val="16"/>
            </w:rPr>
            <w:t>TL-470</w:t>
            <w:br/>
            <w:t>LEVEL IV — SPECIAL ACCESS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