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EMERGENCY CONDITION NOTICE</w:t>
      </w:r>
    </w:p>
    <w:p>
      <w:pPr>
        <w:jc w:val="center"/>
      </w:pPr>
      <w:r>
        <w:rPr>
          <w:b/>
          <w:color w:val="075CCB"/>
          <w:sz w:val="16"/>
        </w:rPr>
        <w:t>FORM TL-N310 | LEVEL III - RESTRICTED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EMERGENCY NOTICE - POST / DISTRIBUTE ONLY AS DIRECTED</w:t>
            </w:r>
          </w:p>
        </w:tc>
      </w:tr>
    </w:tbl>
    <w:p/>
    <w:p>
      <w:r>
        <w:rPr>
          <w:b/>
          <w:color w:val="075CCB"/>
          <w:sz w:val="20"/>
        </w:rPr>
        <w:t>EMERGENCY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Notice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Facility / Sector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Condition Declared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Declared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Declaring Authority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Incident / Case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Current Status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Active / Stabilized / Recovery</w:t>
            </w:r>
          </w:p>
        </w:tc>
      </w:tr>
    </w:tbl>
    <w:p/>
    <w:p>
      <w:r>
        <w:rPr>
          <w:b/>
          <w:color w:val="075CCB"/>
          <w:sz w:val="20"/>
        </w:rPr>
        <w:t>IMMEDIATE INSTRUCTIONS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Action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Shelter / Evacuate / Hold Position / Report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Restricted Areas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Assembly / Accountability Point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Protective Equipment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Communications Channel / Extension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Do Not Use / Do Not Approach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HAZARD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 Hazard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Suspected Hazard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Observable Warning Signs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Safe Distance / Barrier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Medical / Decontamination Direction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Personnel Are Missing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TERMINATION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All-Clear Authority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Notice Removal Authorized 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Post-Incident Report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Final Time Cleared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UPDATES - TIME / ISSUER / CHANGE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EMERGENCY NOTICE - POST / DISTRIBUTE ONLY AS DIRECTED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TL-N310</w:t>
            <w:br/>
            <w:t>LEVEL III - RESTRICTED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