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RESTRICTED PERSONNEL EXPOSURE &amp; FITNESS RECORD</w:t>
      </w:r>
    </w:p>
    <w:p>
      <w:pPr>
        <w:jc w:val="center"/>
      </w:pPr>
      <w:r>
        <w:rPr>
          <w:b/>
          <w:color w:val="075CCB"/>
          <w:sz w:val="16"/>
        </w:rPr>
        <w:t>FORM TL-P365 | LEVEL III - RESTRICTED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9EEF5"/>
          </w:tcPr>
          <w:p>
            <w:pPr>
              <w:jc w:val="center"/>
            </w:pPr>
            <w:r>
              <w:rPr>
                <w:b/>
              </w:rPr>
              <w:t>RESTRICTED PERSONNEL INFORMATION - NEED-TO-KNOW</w:t>
            </w:r>
          </w:p>
        </w:tc>
      </w:tr>
    </w:tbl>
    <w:p/>
    <w:p>
      <w:r>
        <w:rPr>
          <w:b/>
          <w:color w:val="075CCB"/>
          <w:sz w:val="20"/>
        </w:rPr>
        <w:t>SUBJECT IDENTIFICATION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Employee / Subject Name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Badge No.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Assigned Division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Case / Phenomenon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Exposure Date / Time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Exposure Location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Witness / Team Lead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EXPOSURE CHARACTERIZATION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Exposure Route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Visual / Auditory / Physical / Environmental / Unknown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Estimated Duration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Protective Equipment Used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Immediate Physical Effects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Immediate Cognitive / Perceptual Effects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Memory Gap Reported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/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Unusual Dream / Recall Reported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/ Yes</w:t>
            </w:r>
          </w:p>
        </w:tc>
      </w:tr>
    </w:tbl>
    <w:p/>
    <w:p>
      <w:r>
        <w:rPr>
          <w:b/>
          <w:color w:val="075CCB"/>
          <w:sz w:val="20"/>
        </w:rPr>
        <w:t>POST-EXPOSURE FITNESS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Orientation to Person / Place / Date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Normal / Variance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Identity Verification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Confirmed / Requires review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Baseline Interview Comparison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Medical Observation Ref.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Return to Duty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Approved / Restricted / Denied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Recheck Interval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20"/>
        </w:rPr>
        <w:t>SECURITY DISPOSITION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Debrief Completed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Yes / No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Temporary Access Suspension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No /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Personal Notes / Recordings Collected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N/A / Yes</w:t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Further Monitoring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184"/>
            <w:shd w:fill="E9EEF5"/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Case Lead Approval</w:t>
            </w:r>
          </w:p>
        </w:tc>
        <w:tc>
          <w:tcPr>
            <w:tcW w:type="dxa" w:w="5184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</w:r>
          </w:p>
        </w:tc>
      </w:tr>
    </w:tbl>
    <w:p/>
    <w:p>
      <w:r>
        <w:rPr>
          <w:b/>
          <w:color w:val="075CCB"/>
          <w:sz w:val="18"/>
        </w:rPr>
        <w:t>SUBJECT STATEMENT - USE SUBJECT'S OWN WORDS WHERE POSSIBLE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r>
        <w:rPr>
          <w:b/>
          <w:color w:val="075CCB"/>
          <w:sz w:val="18"/>
        </w:rPr>
        <w:t>EXAMINER / SECURITY / SUPERVISOR SIGNATURES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p>
      <w:pPr>
        <w:spacing w:after="20"/>
      </w:pPr>
      <w:r>
        <w:rPr>
          <w:color w:val="919191"/>
          <w:sz w:val="14"/>
        </w:rPr>
        <w:t>____________________________________________________________________________________________________</w:t>
      </w:r>
    </w:p>
    <w:sectPr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3"/>
      </w:rPr>
      <w:t>TRINITY LABS, INC. - © 1986 - RESTRICTED PERSONNEL INFORMATION - NEED-TO-KNOW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112"/>
      <w:gridCol w:w="5112"/>
    </w:tblGrid>
    <w:tr>
      <w:tc>
        <w:tcPr>
          <w:tcW w:type="dxa" w:w="5112"/>
        </w:tcPr>
        <w:p>
          <w:r>
            <w:drawing>
              <wp:inline xmlns:a="http://schemas.openxmlformats.org/drawingml/2006/main" xmlns:pic="http://schemas.openxmlformats.org/drawingml/2006/picture">
                <wp:extent cx="1828800" cy="6858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rinityLabsInc1986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6858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112"/>
        </w:tcPr>
        <w:p>
          <w:pPr>
            <w:jc w:val="right"/>
          </w:pPr>
          <w:r>
            <w:rPr>
              <w:b/>
              <w:color w:val="075CCB"/>
              <w:sz w:val="16"/>
            </w:rPr>
            <w:t>TL-P365</w:t>
            <w:br/>
            <w:t>LEVEL III - RESTRICTED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